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9825" w14:textId="77777777" w:rsidR="00116ABB" w:rsidRDefault="00CB1CB1">
      <w:pPr>
        <w:widowControl w:val="0"/>
        <w:jc w:val="center"/>
        <w:rPr>
          <w:b/>
          <w:sz w:val="36"/>
          <w:szCs w:val="36"/>
        </w:rPr>
      </w:pPr>
      <w:r w:rsidRPr="00CB1CB1">
        <w:rPr>
          <w:b/>
          <w:sz w:val="36"/>
          <w:szCs w:val="36"/>
        </w:rPr>
        <w:drawing>
          <wp:inline distT="0" distB="0" distL="0" distR="0" wp14:anchorId="2717CB5C" wp14:editId="3E917EE9">
            <wp:extent cx="6119495" cy="730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C093" w14:textId="77777777" w:rsidR="00116ABB" w:rsidRDefault="00116ABB">
      <w:pPr>
        <w:widowControl w:val="0"/>
        <w:jc w:val="center"/>
        <w:rPr>
          <w:b/>
          <w:sz w:val="36"/>
          <w:szCs w:val="36"/>
        </w:rPr>
      </w:pPr>
    </w:p>
    <w:p w14:paraId="55EDEC13" w14:textId="291F33CE" w:rsidR="00116ABB" w:rsidRDefault="00587B15" w:rsidP="009517FC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2210">
        <w:rPr>
          <w:rFonts w:ascii="Times New Roman" w:hAnsi="Times New Roman"/>
        </w:rPr>
        <w:t>7</w:t>
      </w:r>
      <w:r w:rsidR="008650B8">
        <w:rPr>
          <w:rFonts w:ascii="Times New Roman" w:hAnsi="Times New Roman"/>
        </w:rPr>
        <w:t>.0</w:t>
      </w:r>
      <w:r w:rsidR="00FD2210">
        <w:rPr>
          <w:rFonts w:ascii="Times New Roman" w:hAnsi="Times New Roman"/>
        </w:rPr>
        <w:t>3</w:t>
      </w:r>
      <w:r w:rsidR="008650B8">
        <w:rPr>
          <w:rFonts w:ascii="Times New Roman" w:hAnsi="Times New Roman"/>
        </w:rPr>
        <w:t>.20</w:t>
      </w:r>
      <w:r w:rsidR="009517FC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8650B8">
        <w:rPr>
          <w:rFonts w:ascii="Times New Roman" w:hAnsi="Times New Roman"/>
        </w:rPr>
        <w:t>г.       № «</w:t>
      </w:r>
      <w:r w:rsidR="009517FC">
        <w:rPr>
          <w:rFonts w:ascii="Times New Roman" w:hAnsi="Times New Roman"/>
        </w:rPr>
        <w:t>1</w:t>
      </w:r>
      <w:r w:rsidR="008A5CD9">
        <w:rPr>
          <w:rFonts w:ascii="Times New Roman" w:hAnsi="Times New Roman"/>
        </w:rPr>
        <w:t>7</w:t>
      </w:r>
      <w:r w:rsidR="008650B8">
        <w:rPr>
          <w:rFonts w:ascii="Times New Roman" w:hAnsi="Times New Roman"/>
        </w:rPr>
        <w:t>»</w:t>
      </w:r>
      <w:r w:rsidR="009517FC">
        <w:rPr>
          <w:rFonts w:ascii="Times New Roman" w:hAnsi="Times New Roman"/>
        </w:rPr>
        <w:tab/>
      </w:r>
      <w:r w:rsidR="0006098C">
        <w:rPr>
          <w:rFonts w:ascii="Times New Roman" w:hAnsi="Times New Roman"/>
        </w:rPr>
        <w:t>Руководителю предприятия</w:t>
      </w:r>
    </w:p>
    <w:p w14:paraId="54B31A10" w14:textId="763EDF20" w:rsidR="009517FC" w:rsidRDefault="009517FC" w:rsidP="009517FC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6C22E688" w14:textId="21339260" w:rsidR="009517FC" w:rsidRDefault="00584F52" w:rsidP="009517FC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2A554D71" w14:textId="77777777" w:rsidR="00584F52" w:rsidRDefault="00584F52" w:rsidP="009517FC">
      <w:pPr>
        <w:tabs>
          <w:tab w:val="left" w:pos="5940"/>
        </w:tabs>
        <w:rPr>
          <w:rFonts w:ascii="Times New Roman" w:hAnsi="Times New Roman"/>
        </w:rPr>
      </w:pPr>
    </w:p>
    <w:p w14:paraId="79053A98" w14:textId="77777777" w:rsidR="009517FC" w:rsidRDefault="009517FC" w:rsidP="009517FC">
      <w:pPr>
        <w:tabs>
          <w:tab w:val="left" w:pos="5940"/>
        </w:tabs>
        <w:rPr>
          <w:rFonts w:ascii="Times New Roman" w:hAnsi="Times New Roman"/>
        </w:rPr>
      </w:pPr>
    </w:p>
    <w:p w14:paraId="3F951DC1" w14:textId="05C0B67C" w:rsidR="00013AA6" w:rsidRDefault="00013AA6" w:rsidP="009517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52609514" w14:textId="6781888B" w:rsidR="00013AA6" w:rsidRDefault="00013AA6" w:rsidP="009517FC">
      <w:pPr>
        <w:rPr>
          <w:rFonts w:ascii="Times New Roman" w:hAnsi="Times New Roman"/>
        </w:rPr>
      </w:pPr>
      <w:r>
        <w:rPr>
          <w:rFonts w:ascii="Times New Roman" w:hAnsi="Times New Roman"/>
        </w:rPr>
        <w:t>Прошу Вас рассмотреть наше коммерческое предложение</w:t>
      </w:r>
      <w:r w:rsidR="00351CE0">
        <w:rPr>
          <w:rFonts w:ascii="Times New Roman" w:hAnsi="Times New Roman"/>
        </w:rPr>
        <w:t>.</w:t>
      </w:r>
    </w:p>
    <w:p w14:paraId="0633FD03" w14:textId="2868B868" w:rsidR="00CB1CB1" w:rsidRDefault="006D0291" w:rsidP="00587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650B8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proofErr w:type="spellStart"/>
      <w:r w:rsidR="00013AA6">
        <w:rPr>
          <w:rFonts w:ascii="Times New Roman" w:hAnsi="Times New Roman"/>
        </w:rPr>
        <w:t>ООО</w:t>
      </w:r>
      <w:r w:rsidR="008650B8">
        <w:rPr>
          <w:rFonts w:ascii="Times New Roman" w:hAnsi="Times New Roman"/>
        </w:rPr>
        <w:t>«Вторпромресурс</w:t>
      </w:r>
      <w:proofErr w:type="spellEnd"/>
      <w:r w:rsidR="008650B8">
        <w:rPr>
          <w:rFonts w:ascii="Times New Roman" w:hAnsi="Times New Roman"/>
        </w:rPr>
        <w:t>» закупает лом черных и цветных металлов и  предлагает Вам выгодные условия сотрудничества по п</w:t>
      </w:r>
      <w:r w:rsidR="00351CE0">
        <w:rPr>
          <w:rFonts w:ascii="Times New Roman" w:hAnsi="Times New Roman"/>
        </w:rPr>
        <w:t xml:space="preserve">окупке у вас </w:t>
      </w:r>
      <w:r w:rsidR="008650B8">
        <w:rPr>
          <w:rFonts w:ascii="Times New Roman" w:hAnsi="Times New Roman"/>
        </w:rPr>
        <w:t xml:space="preserve"> металлолома</w:t>
      </w:r>
      <w:r w:rsidR="00351CE0">
        <w:rPr>
          <w:rFonts w:ascii="Times New Roman" w:hAnsi="Times New Roman"/>
        </w:rPr>
        <w:t xml:space="preserve"> и отходов производства</w:t>
      </w:r>
      <w:r w:rsidR="008650B8">
        <w:rPr>
          <w:rFonts w:ascii="Times New Roman" w:hAnsi="Times New Roman"/>
        </w:rPr>
        <w:t>: осуществим демонтаж, погрузку, перевозку и переработку любого вида металлоконструкци</w:t>
      </w:r>
      <w:r w:rsidR="00587B15">
        <w:rPr>
          <w:rFonts w:ascii="Times New Roman" w:hAnsi="Times New Roman"/>
        </w:rPr>
        <w:t>й.</w:t>
      </w:r>
    </w:p>
    <w:p w14:paraId="54772E98" w14:textId="77777777" w:rsidR="00AF365D" w:rsidRDefault="00AF365D" w:rsidP="00587B15">
      <w:pPr>
        <w:rPr>
          <w:rFonts w:ascii="Times New Roman" w:hAnsi="Times New Roman"/>
        </w:rPr>
      </w:pPr>
    </w:p>
    <w:p w14:paraId="268770B2" w14:textId="598CB621" w:rsidR="00116ABB" w:rsidRDefault="008650B8" w:rsidP="00587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Сотрудники </w:t>
      </w:r>
      <w:r w:rsidR="00CB1CB1">
        <w:rPr>
          <w:rFonts w:ascii="Times New Roman" w:hAnsi="Times New Roman"/>
        </w:rPr>
        <w:t>нашей компании</w:t>
      </w:r>
      <w:r>
        <w:rPr>
          <w:rFonts w:ascii="Times New Roman" w:hAnsi="Times New Roman"/>
        </w:rPr>
        <w:t xml:space="preserve"> име</w:t>
      </w:r>
      <w:r w:rsidR="00351CE0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большой опыт работы с предприятиями</w:t>
      </w:r>
      <w:r w:rsidR="00587B15">
        <w:rPr>
          <w:rFonts w:ascii="Times New Roman" w:hAnsi="Times New Roman"/>
        </w:rPr>
        <w:t>.</w:t>
      </w:r>
    </w:p>
    <w:p w14:paraId="7CF3CB01" w14:textId="6FB2B85E" w:rsidR="00351CE0" w:rsidRDefault="008650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быстрой работы по вывозу металлолома, наша компания имеет в наличии контейнеры различных моделей для </w:t>
      </w:r>
      <w:r w:rsidR="00CB1CB1">
        <w:rPr>
          <w:rFonts w:ascii="Times New Roman" w:hAnsi="Times New Roman"/>
        </w:rPr>
        <w:t>накопления,</w:t>
      </w:r>
      <w:r>
        <w:rPr>
          <w:rFonts w:ascii="Times New Roman" w:hAnsi="Times New Roman"/>
        </w:rPr>
        <w:t xml:space="preserve"> грузовые автомобили, разной модификаци</w:t>
      </w:r>
      <w:r w:rsidR="00351CE0">
        <w:rPr>
          <w:rFonts w:ascii="Times New Roman" w:hAnsi="Times New Roman"/>
        </w:rPr>
        <w:t>и:</w:t>
      </w:r>
      <w:r>
        <w:rPr>
          <w:rFonts w:ascii="Times New Roman" w:hAnsi="Times New Roman"/>
        </w:rPr>
        <w:t xml:space="preserve"> манипулятор</w:t>
      </w:r>
      <w:r w:rsidR="00351CE0">
        <w:rPr>
          <w:rFonts w:ascii="Times New Roman" w:hAnsi="Times New Roman"/>
        </w:rPr>
        <w:t>(</w:t>
      </w:r>
      <w:proofErr w:type="spellStart"/>
      <w:r w:rsidR="00351CE0">
        <w:rPr>
          <w:rFonts w:ascii="Times New Roman" w:hAnsi="Times New Roman"/>
        </w:rPr>
        <w:t>ломовоз</w:t>
      </w:r>
      <w:proofErr w:type="spellEnd"/>
      <w:r w:rsidR="00351CE0">
        <w:rPr>
          <w:rFonts w:ascii="Times New Roman" w:hAnsi="Times New Roman"/>
        </w:rPr>
        <w:t>)</w:t>
      </w:r>
      <w:r>
        <w:rPr>
          <w:rFonts w:ascii="Times New Roman" w:hAnsi="Times New Roman"/>
        </w:rPr>
        <w:t>, контейнеровоз</w:t>
      </w:r>
      <w:r w:rsidR="00351CE0">
        <w:rPr>
          <w:rFonts w:ascii="Times New Roman" w:hAnsi="Times New Roman"/>
        </w:rPr>
        <w:t>(</w:t>
      </w:r>
      <w:proofErr w:type="spellStart"/>
      <w:r w:rsidR="00351CE0">
        <w:rPr>
          <w:rFonts w:ascii="Times New Roman" w:hAnsi="Times New Roman"/>
        </w:rPr>
        <w:t>мультилифт</w:t>
      </w:r>
      <w:proofErr w:type="spellEnd"/>
      <w:r w:rsidR="00351CE0">
        <w:rPr>
          <w:rFonts w:ascii="Times New Roman" w:hAnsi="Times New Roman"/>
        </w:rPr>
        <w:t>),</w:t>
      </w:r>
      <w:r w:rsidR="00CB1CB1">
        <w:rPr>
          <w:rFonts w:ascii="Times New Roman" w:hAnsi="Times New Roman"/>
        </w:rPr>
        <w:t xml:space="preserve"> </w:t>
      </w:r>
      <w:r w:rsidR="00351CE0">
        <w:rPr>
          <w:rFonts w:ascii="Times New Roman" w:hAnsi="Times New Roman"/>
        </w:rPr>
        <w:t>длинномер</w:t>
      </w:r>
    </w:p>
    <w:p w14:paraId="24192807" w14:textId="47EA2755" w:rsidR="00116ABB" w:rsidRDefault="008650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Гарантируем: высокие цены, точные поверенные весы, круглосуточный режим работы, индивидуальную программу обслуживания и оперативный документооборот</w:t>
      </w:r>
    </w:p>
    <w:p w14:paraId="5AF2360E" w14:textId="60EEBF25" w:rsidR="00AF365D" w:rsidRPr="00AF365D" w:rsidRDefault="008650B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Более подробная информация о компании на сайте: </w:t>
      </w:r>
      <w:hyperlink r:id="rId7" w:history="1">
        <w:r w:rsidR="00AF365D" w:rsidRPr="00102E4E">
          <w:rPr>
            <w:rStyle w:val="Hyperlink"/>
            <w:rFonts w:ascii="Times New Roman" w:hAnsi="Times New Roman"/>
          </w:rPr>
          <w:t>http://www.</w:t>
        </w:r>
        <w:r w:rsidR="00AF365D" w:rsidRPr="00102E4E">
          <w:rPr>
            <w:rStyle w:val="Hyperlink"/>
            <w:rFonts w:ascii="Times New Roman" w:hAnsi="Times New Roman"/>
            <w:lang w:val="en-US"/>
          </w:rPr>
          <w:t>vtotpromresurs</w:t>
        </w:r>
        <w:r w:rsidR="00AF365D" w:rsidRPr="00102E4E">
          <w:rPr>
            <w:rStyle w:val="Hyperlink"/>
            <w:rFonts w:ascii="Times New Roman" w:hAnsi="Times New Roman"/>
          </w:rPr>
          <w:t>.</w:t>
        </w:r>
        <w:r w:rsidR="00AF365D" w:rsidRPr="00102E4E">
          <w:rPr>
            <w:rStyle w:val="Hyperlink"/>
            <w:rFonts w:ascii="Times New Roman" w:hAnsi="Times New Roman"/>
            <w:lang w:val="en-US"/>
          </w:rPr>
          <w:t>ru</w:t>
        </w:r>
      </w:hyperlink>
    </w:p>
    <w:p w14:paraId="40F09EA5" w14:textId="621F043B" w:rsidR="00116ABB" w:rsidRDefault="008650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0FDBF7D5" w14:textId="77777777" w:rsidR="00116ABB" w:rsidRDefault="008650B8" w:rsidP="00351C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Вашей Компании готовы предложить следующие цены на лом черных металлов (цена отражена в Приложении № 1).</w:t>
      </w:r>
    </w:p>
    <w:p w14:paraId="04BF5091" w14:textId="77777777" w:rsidR="00116ABB" w:rsidRDefault="00116ABB">
      <w:pPr>
        <w:jc w:val="both"/>
        <w:rPr>
          <w:rFonts w:ascii="Times New Roman" w:hAnsi="Times New Roman"/>
        </w:rPr>
      </w:pPr>
    </w:p>
    <w:p w14:paraId="3A828844" w14:textId="77777777" w:rsidR="00116ABB" w:rsidRDefault="00116ABB">
      <w:pPr>
        <w:jc w:val="both"/>
        <w:rPr>
          <w:rFonts w:ascii="Times New Roman" w:hAnsi="Times New Roman"/>
        </w:rPr>
      </w:pPr>
    </w:p>
    <w:p w14:paraId="3CB27E62" w14:textId="25F61C91" w:rsidR="00116ABB" w:rsidRDefault="00116ABB">
      <w:pPr>
        <w:jc w:val="both"/>
        <w:rPr>
          <w:rFonts w:ascii="Times New Roman" w:hAnsi="Times New Roman"/>
        </w:rPr>
      </w:pPr>
    </w:p>
    <w:p w14:paraId="26A73BBC" w14:textId="77777777" w:rsidR="00116ABB" w:rsidRDefault="00116ABB">
      <w:pPr>
        <w:jc w:val="both"/>
        <w:rPr>
          <w:rFonts w:ascii="Times New Roman" w:hAnsi="Times New Roman"/>
        </w:rPr>
      </w:pPr>
    </w:p>
    <w:p w14:paraId="78AB75BB" w14:textId="77777777" w:rsidR="00116ABB" w:rsidRDefault="00116ABB">
      <w:pPr>
        <w:rPr>
          <w:rFonts w:ascii="Times New Roman" w:hAnsi="Times New Roman"/>
        </w:rPr>
      </w:pPr>
    </w:p>
    <w:p w14:paraId="64D0905A" w14:textId="77777777" w:rsidR="00116ABB" w:rsidRDefault="00116ABB">
      <w:pPr>
        <w:jc w:val="both"/>
      </w:pPr>
    </w:p>
    <w:p w14:paraId="303EABA1" w14:textId="77777777" w:rsidR="00116ABB" w:rsidRDefault="00116ABB">
      <w:pPr>
        <w:jc w:val="both"/>
        <w:rPr>
          <w:sz w:val="18"/>
          <w:szCs w:val="18"/>
        </w:rPr>
      </w:pPr>
    </w:p>
    <w:p w14:paraId="6F4B1EA5" w14:textId="77777777" w:rsidR="00116ABB" w:rsidRDefault="008650B8">
      <w:pPr>
        <w:tabs>
          <w:tab w:val="left" w:pos="175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FE39402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48B1D224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68D77881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2D36ED5E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2F3CF655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0C2E3C9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FA965BE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00B10E0F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2374F55F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8F5FF86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70589DFE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12B2076C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2D36E4F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143BAFC2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0D25DE6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316911C7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26DBD53D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A9045BF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6BD0A041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3DA0BEB9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AC18244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4CAF5A59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7E29D488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25CB5B32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05765553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27B4018F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3FAC8B76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596F16C4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15C9426F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65065F02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4077C2E4" w14:textId="77777777" w:rsidR="00116ABB" w:rsidRDefault="00116ABB">
      <w:pPr>
        <w:tabs>
          <w:tab w:val="left" w:pos="1753"/>
        </w:tabs>
        <w:rPr>
          <w:sz w:val="16"/>
          <w:szCs w:val="16"/>
        </w:rPr>
      </w:pPr>
    </w:p>
    <w:p w14:paraId="4D7C85A3" w14:textId="2625A859" w:rsidR="00116ABB" w:rsidRDefault="008650B8">
      <w:pPr>
        <w:tabs>
          <w:tab w:val="left" w:pos="1753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Приложение №1  к коммерческому предложению №</w:t>
      </w:r>
      <w:r w:rsidR="00351CE0">
        <w:rPr>
          <w:rFonts w:ascii="Times New Roman" w:hAnsi="Times New Roman"/>
          <w:b/>
          <w:bCs/>
        </w:rPr>
        <w:t>17</w:t>
      </w:r>
    </w:p>
    <w:p w14:paraId="3D1F8BC4" w14:textId="77777777" w:rsidR="00116ABB" w:rsidRDefault="00116ABB">
      <w:pPr>
        <w:tabs>
          <w:tab w:val="left" w:pos="1753"/>
        </w:tabs>
        <w:rPr>
          <w:rFonts w:ascii="Times New Roman" w:hAnsi="Times New Roman"/>
          <w:b/>
          <w:bCs/>
        </w:rPr>
      </w:pPr>
    </w:p>
    <w:tbl>
      <w:tblPr>
        <w:tblStyle w:val="TableNormal1"/>
        <w:tblpPr w:leftFromText="180" w:rightFromText="180" w:vertAnchor="text" w:horzAnchor="margin" w:tblpY="46"/>
        <w:tblW w:w="985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853"/>
      </w:tblGrid>
      <w:tr w:rsidR="00116ABB" w14:paraId="5705FB7B" w14:textId="77777777">
        <w:trPr>
          <w:trHeight w:val="918"/>
        </w:trPr>
        <w:tc>
          <w:tcPr>
            <w:tcW w:w="9853" w:type="dxa"/>
            <w:shd w:val="clear" w:color="auto" w:fill="FFFFFF"/>
          </w:tcPr>
          <w:p w14:paraId="7E41B7F7" w14:textId="77777777" w:rsidR="00116ABB" w:rsidRDefault="00116ABB">
            <w:pPr>
              <w:spacing w:line="100" w:lineRule="atLeast"/>
              <w:rPr>
                <w:rFonts w:ascii="Times New Roman" w:hAnsi="Times New Roman"/>
              </w:rPr>
            </w:pPr>
          </w:p>
          <w:p w14:paraId="3A3B6FCC" w14:textId="6BED7230" w:rsidR="00116ABB" w:rsidRDefault="008650B8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Мытищи, «</w:t>
            </w:r>
            <w:r w:rsidR="00351CE0">
              <w:rPr>
                <w:rFonts w:ascii="Times New Roman" w:hAnsi="Times New Roman"/>
              </w:rPr>
              <w:t>1</w:t>
            </w:r>
            <w:r w:rsidR="00B37D3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»  </w:t>
            </w:r>
            <w:r w:rsidR="00B37D3F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 20</w:t>
            </w:r>
            <w:r w:rsidR="009517FC">
              <w:rPr>
                <w:rFonts w:ascii="Times New Roman" w:hAnsi="Times New Roman"/>
              </w:rPr>
              <w:t>2</w:t>
            </w:r>
            <w:r w:rsidR="00351CE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                                                                   «</w:t>
            </w:r>
            <w:r w:rsidR="00351CE0">
              <w:rPr>
                <w:rFonts w:ascii="Times New Roman" w:hAnsi="Times New Roman"/>
              </w:rPr>
              <w:t>1</w:t>
            </w:r>
            <w:r w:rsidR="00B37D3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»  </w:t>
            </w:r>
            <w:r w:rsidR="00B37D3F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20</w:t>
            </w:r>
            <w:r w:rsidR="009517FC">
              <w:rPr>
                <w:rFonts w:ascii="Times New Roman" w:hAnsi="Times New Roman"/>
              </w:rPr>
              <w:t>2</w:t>
            </w:r>
            <w:r w:rsidR="00351CE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г.                          </w:t>
            </w:r>
          </w:p>
          <w:p w14:paraId="153CC2B3" w14:textId="77777777" w:rsidR="00116ABB" w:rsidRDefault="008650B8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область</w:t>
            </w:r>
          </w:p>
        </w:tc>
      </w:tr>
    </w:tbl>
    <w:tbl>
      <w:tblPr>
        <w:tblStyle w:val="TableNormal1"/>
        <w:tblW w:w="9720" w:type="dxa"/>
        <w:tblInd w:w="3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7"/>
        <w:gridCol w:w="2037"/>
        <w:gridCol w:w="2064"/>
        <w:gridCol w:w="1348"/>
        <w:gridCol w:w="3304"/>
      </w:tblGrid>
      <w:tr w:rsidR="00116ABB" w14:paraId="24CC88D8" w14:textId="77777777">
        <w:trPr>
          <w:trHeight w:val="111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1B8D8F34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лома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0BB787D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за тонну *, РУБ., без учета НДС 18% Автотранспорт Покупателя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30A0889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за тонну *, РУБ., без учета НДС 18% Автотранспорт Поставщика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42F6414B" w14:textId="77777777" w:rsidR="00116ABB" w:rsidRDefault="00116ABB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3A5B2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засоренности, %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64689A7E" w14:textId="77777777" w:rsidR="00116ABB" w:rsidRDefault="00116ABB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FBC54B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технические требования к лому и отходам черных металлов</w:t>
            </w:r>
          </w:p>
        </w:tc>
      </w:tr>
      <w:tr w:rsidR="00116ABB" w14:paraId="6B0251FC" w14:textId="77777777">
        <w:trPr>
          <w:trHeight w:val="73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5AA7B98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085447BF" w14:textId="08991CEB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4510F7A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4CB91C9" w14:textId="0DD1021E" w:rsidR="00116ABB" w:rsidRDefault="006D0291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20A4BD63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Габаритный стальной лом</w:t>
            </w:r>
            <w:r>
              <w:rPr>
                <w:rFonts w:ascii="Times New Roman" w:hAnsi="Times New Roman"/>
                <w:sz w:val="14"/>
                <w:szCs w:val="14"/>
              </w:rPr>
              <w:t>. Толщина стенки от 4мм. Максимальный размер куска не более 1500мм х 500мм х 500 мм (куски швеллера, уголки и т.д.) Диаметр трубы не более 150 мм.</w:t>
            </w:r>
          </w:p>
        </w:tc>
      </w:tr>
      <w:tr w:rsidR="00116ABB" w14:paraId="187E7D8D" w14:textId="77777777">
        <w:trPr>
          <w:trHeight w:val="55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3101447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5А1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AE6B8A4" w14:textId="0BD59ACF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7046450A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2D38C30" w14:textId="23D3C21F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18B5FB83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Негабаритный стальной лом.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Толщина стенки от 4мм. Размер куска более 6000мм х 500мм х 500мм.                                             </w:t>
            </w:r>
          </w:p>
        </w:tc>
      </w:tr>
      <w:tr w:rsidR="00116ABB" w14:paraId="30437078" w14:textId="77777777">
        <w:trPr>
          <w:trHeight w:val="55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47A33D19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5А2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C6BCEBB" w14:textId="5895B97A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EE6D64B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68B7C679" w14:textId="22BC66D5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6D45F7E1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Негабаритный стальной лом.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Толщина стенки от 4мм. Максимальный размер куска не более 6000мм х 500мм х 500мм</w:t>
            </w:r>
          </w:p>
        </w:tc>
      </w:tr>
      <w:tr w:rsidR="00116ABB" w14:paraId="2621D280" w14:textId="77777777">
        <w:trPr>
          <w:trHeight w:val="55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63E7DA4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4666D272" w14:textId="36B641D9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71A43F65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4520F9AE" w14:textId="1524904A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1D1768F2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Тонколистовой стальной лом.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Толщина стенки менее 4мм (кузова легковых автомобилей, газовые плиты, проволока от 6 мм и т.д.)</w:t>
            </w:r>
          </w:p>
        </w:tc>
      </w:tr>
      <w:tr w:rsidR="00116ABB" w14:paraId="093F607A" w14:textId="77777777">
        <w:trPr>
          <w:trHeight w:val="23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7A953005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48602082" w14:textId="34EEA93A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ACBFC43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6E99526E" w14:textId="02B76D7C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0AFC39BB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Арматура.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Диаметр от 6мм</w:t>
            </w:r>
          </w:p>
        </w:tc>
      </w:tr>
      <w:tr w:rsidR="00116ABB" w14:paraId="383383C5" w14:textId="77777777">
        <w:trPr>
          <w:trHeight w:val="91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F64DBDF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4НН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3B53D2A7" w14:textId="7AE92EDE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19C525F0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3B4D36CA" w14:textId="7C74AECA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1C3BAB9E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Микс, лом  смешанный не сортированный по категориям. Толщина менее 4 мм (кузова автомобилей, теплообменники). Не допускается наличие стружки, проволоки и изделий из нее, стальных канатов, луженого металла.</w:t>
            </w:r>
          </w:p>
        </w:tc>
      </w:tr>
      <w:tr w:rsidR="00116ABB" w14:paraId="70578D4D" w14:textId="77777777">
        <w:trPr>
          <w:trHeight w:val="261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B52FF53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12АС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A19D611" w14:textId="544481C0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3C360585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7F7E93C2" w14:textId="1FC4AD9A" w:rsidR="00116ABB" w:rsidRDefault="00B37D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35F76E84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Оцинкованный лом</w:t>
            </w:r>
          </w:p>
        </w:tc>
      </w:tr>
      <w:tr w:rsidR="00116ABB" w14:paraId="2E15642F" w14:textId="77777777">
        <w:trPr>
          <w:trHeight w:val="73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69D4AA85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1E9EB1B8" w14:textId="6586E4D1" w:rsidR="00116ABB" w:rsidRDefault="00B37D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4914ADEB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3960F48D" w14:textId="77777777" w:rsidR="00116ABB" w:rsidRDefault="00865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57929971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Стальная стружка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вьюнообразная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Не допускается наличие чугунной, горелой и проржавленной стружки (налет ржавчины допускается).</w:t>
            </w:r>
          </w:p>
        </w:tc>
      </w:tr>
      <w:tr w:rsidR="00116ABB" w14:paraId="6275807C" w14:textId="77777777">
        <w:trPr>
          <w:trHeight w:val="91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05B13AA4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7B2357B4" w14:textId="241BD06F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15E88217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13D35CD6" w14:textId="0B704C54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2E9D453A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Габаритный чугунный лом.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Толщина стенки не более 100мм. Максимальный размер куска не более 1500мм х500мм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х500мм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(Радиаторы отопления, ванны, раковины, задвижки, маленькие станки).</w:t>
            </w:r>
          </w:p>
        </w:tc>
      </w:tr>
      <w:tr w:rsidR="00116ABB" w14:paraId="0C5ED979" w14:textId="77777777">
        <w:trPr>
          <w:trHeight w:val="370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0CEFAA6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F7297D5" w14:textId="6372C8A6" w:rsidR="00116ABB" w:rsidRDefault="006D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7D3F">
              <w:rPr>
                <w:rFonts w:ascii="Times New Roman" w:hAnsi="Times New Roman"/>
              </w:rPr>
              <w:t>3</w:t>
            </w:r>
            <w:r w:rsidR="00351CE0">
              <w:rPr>
                <w:rFonts w:ascii="Times New Roman" w:hAnsi="Times New Roman"/>
              </w:rPr>
              <w:t>000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5A37A4F0" w14:textId="77777777" w:rsidR="00116ABB" w:rsidRDefault="00116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14:paraId="23BF6DDF" w14:textId="4A3581D1" w:rsidR="00116ABB" w:rsidRDefault="006D0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14:paraId="01E6BFF5" w14:textId="77777777" w:rsidR="00116ABB" w:rsidRDefault="008650B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Негабаритный чугунный лом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(станки, станины станков, чугунные отливки и т.д.)  </w:t>
            </w:r>
          </w:p>
        </w:tc>
      </w:tr>
    </w:tbl>
    <w:p w14:paraId="2DC9A4AB" w14:textId="77777777" w:rsidR="00116ABB" w:rsidRDefault="00116ABB">
      <w:pPr>
        <w:tabs>
          <w:tab w:val="left" w:pos="2847"/>
        </w:tabs>
        <w:spacing w:line="100" w:lineRule="atLeast"/>
        <w:ind w:left="927"/>
        <w:jc w:val="both"/>
        <w:rPr>
          <w:rFonts w:ascii="Times New Roman" w:hAnsi="Times New Roman"/>
          <w:sz w:val="20"/>
          <w:szCs w:val="20"/>
        </w:rPr>
      </w:pPr>
    </w:p>
    <w:p w14:paraId="2BBEF6F3" w14:textId="77777777" w:rsidR="00116ABB" w:rsidRDefault="008650B8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* стоимость поставленного лома и отходов черных металлов перечисляется Покупателем Поставщику без учета НДС (18%). Покупатель (налоговый агент) обязан исчислить НДС, уплатить его в бюджет и исполнить иные обязанности в соответствии с действующим законодательством.</w:t>
      </w:r>
    </w:p>
    <w:p w14:paraId="581493C4" w14:textId="77777777" w:rsidR="00116ABB" w:rsidRDefault="00116ABB">
      <w:pPr>
        <w:tabs>
          <w:tab w:val="left" w:pos="851"/>
        </w:tabs>
        <w:ind w:firstLine="567"/>
        <w:jc w:val="both"/>
        <w:rPr>
          <w:b/>
          <w:bCs/>
          <w:color w:val="00000A"/>
          <w:sz w:val="20"/>
          <w:szCs w:val="20"/>
          <w:u w:color="00000A"/>
        </w:rPr>
      </w:pPr>
    </w:p>
    <w:p w14:paraId="2875B357" w14:textId="77777777" w:rsidR="00116ABB" w:rsidRDefault="008650B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color w:val="00000A"/>
          <w:u w:color="00000A"/>
        </w:rPr>
        <w:t xml:space="preserve">Не допускаются: </w:t>
      </w:r>
      <w:r>
        <w:rPr>
          <w:rFonts w:eastAsia="Calibri" w:cs="Calibri"/>
          <w:color w:val="00000A"/>
          <w:u w:color="00000A"/>
        </w:rPr>
        <w:t xml:space="preserve">неметаллические включения (бетон, пластик, стекло, дерево и т.д.); луженый лом; проволока до 2-х мм; металлические троса, канаты; автомобильные диски с резиной; противовесы от погрузчиков и др. </w:t>
      </w:r>
      <w:proofErr w:type="spellStart"/>
      <w:r>
        <w:rPr>
          <w:rFonts w:eastAsia="Calibri" w:cs="Calibri"/>
          <w:color w:val="00000A"/>
          <w:u w:color="00000A"/>
        </w:rPr>
        <w:t>погруз</w:t>
      </w:r>
      <w:proofErr w:type="spellEnd"/>
      <w:r>
        <w:rPr>
          <w:rFonts w:eastAsia="Calibri" w:cs="Calibri"/>
          <w:color w:val="00000A"/>
          <w:u w:color="00000A"/>
        </w:rPr>
        <w:t xml:space="preserve">.- </w:t>
      </w:r>
      <w:proofErr w:type="spellStart"/>
      <w:r>
        <w:rPr>
          <w:rFonts w:eastAsia="Calibri" w:cs="Calibri"/>
          <w:color w:val="00000A"/>
          <w:u w:color="00000A"/>
        </w:rPr>
        <w:t>разгруз</w:t>
      </w:r>
      <w:proofErr w:type="spellEnd"/>
      <w:r>
        <w:rPr>
          <w:rFonts w:eastAsia="Calibri" w:cs="Calibri"/>
          <w:color w:val="00000A"/>
          <w:u w:color="00000A"/>
        </w:rPr>
        <w:t>. техники; сейфы с наполнителями (песок, пенопласт и т.д.); газовые баллоны должны иметь не менее  2-х отверстий. Металл размером 50х50мм (болты, гайки, шайбы) принимаются в металлической таре.</w:t>
      </w:r>
      <w:r>
        <w:rPr>
          <w:rFonts w:eastAsia="Calibri" w:cs="Calibri"/>
          <w:b/>
          <w:bCs/>
          <w:color w:val="00000A"/>
          <w:u w:color="00000A"/>
        </w:rPr>
        <w:t xml:space="preserve"> </w:t>
      </w:r>
      <w:r>
        <w:rPr>
          <w:rFonts w:eastAsia="Calibri" w:cs="Calibri"/>
          <w:color w:val="00000A"/>
          <w:u w:color="00000A"/>
        </w:rPr>
        <w:t xml:space="preserve">В случае наличия вышеперечисленного выставляется дополнительный засор по факту.  </w:t>
      </w:r>
    </w:p>
    <w:p w14:paraId="466DC667" w14:textId="77777777" w:rsidR="00116ABB" w:rsidRDefault="00116ABB">
      <w:pPr>
        <w:tabs>
          <w:tab w:val="left" w:pos="993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7C61474A" w14:textId="77777777" w:rsidR="00116ABB" w:rsidRDefault="008650B8">
      <w:pPr>
        <w:tabs>
          <w:tab w:val="left" w:pos="993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3AF8D4F9" w14:textId="77777777" w:rsidR="00116ABB" w:rsidRDefault="00116ABB">
      <w:pPr>
        <w:tabs>
          <w:tab w:val="left" w:pos="993"/>
        </w:tabs>
        <w:spacing w:line="100" w:lineRule="atLeast"/>
        <w:jc w:val="both"/>
      </w:pPr>
    </w:p>
    <w:sectPr w:rsidR="00116A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851" w:bottom="426" w:left="1418" w:header="142" w:footer="284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FB1E" w14:textId="77777777" w:rsidR="00E24AA5" w:rsidRDefault="00E24AA5">
      <w:r>
        <w:separator/>
      </w:r>
    </w:p>
  </w:endnote>
  <w:endnote w:type="continuationSeparator" w:id="0">
    <w:p w14:paraId="791CC46D" w14:textId="77777777" w:rsidR="00E24AA5" w:rsidRDefault="00E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New Sung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2E67" w14:textId="77777777" w:rsidR="00116ABB" w:rsidRDefault="00116ABB">
    <w:pPr>
      <w:pStyle w:val="Footer"/>
    </w:pPr>
  </w:p>
  <w:p w14:paraId="74C5F9EF" w14:textId="77777777" w:rsidR="00116ABB" w:rsidRDefault="008650B8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F045" w14:textId="77777777" w:rsidR="00116ABB" w:rsidRDefault="008650B8">
    <w:pPr>
      <w:pStyle w:val="Footer"/>
      <w:tabs>
        <w:tab w:val="center" w:pos="4818"/>
        <w:tab w:val="left" w:pos="7395"/>
      </w:tabs>
    </w:pPr>
    <w:r>
      <w:tab/>
    </w:r>
    <w:r>
      <w:tab/>
    </w:r>
  </w:p>
  <w:p w14:paraId="0FE97EF4" w14:textId="77777777" w:rsidR="00116ABB" w:rsidRDefault="00116ABB">
    <w:pPr>
      <w:pStyle w:val="Footer"/>
      <w:jc w:val="right"/>
    </w:pPr>
  </w:p>
  <w:p w14:paraId="0BB82219" w14:textId="77777777" w:rsidR="00116ABB" w:rsidRDefault="008650B8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C950" w14:textId="77777777" w:rsidR="00E24AA5" w:rsidRDefault="00E24AA5">
      <w:r>
        <w:separator/>
      </w:r>
    </w:p>
  </w:footnote>
  <w:footnote w:type="continuationSeparator" w:id="0">
    <w:p w14:paraId="23F4C287" w14:textId="77777777" w:rsidR="00E24AA5" w:rsidRDefault="00E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79B" w14:textId="77777777" w:rsidR="00116ABB" w:rsidRDefault="00116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5388" w14:textId="77777777" w:rsidR="00116ABB" w:rsidRDefault="00116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BB"/>
    <w:rsid w:val="00013AA6"/>
    <w:rsid w:val="000206EB"/>
    <w:rsid w:val="00023695"/>
    <w:rsid w:val="0006098C"/>
    <w:rsid w:val="00116ABB"/>
    <w:rsid w:val="00154FB0"/>
    <w:rsid w:val="00351CE0"/>
    <w:rsid w:val="0041194D"/>
    <w:rsid w:val="004607D8"/>
    <w:rsid w:val="00584F52"/>
    <w:rsid w:val="00587B15"/>
    <w:rsid w:val="006D0291"/>
    <w:rsid w:val="007335F0"/>
    <w:rsid w:val="00784056"/>
    <w:rsid w:val="008650B8"/>
    <w:rsid w:val="008A5CD9"/>
    <w:rsid w:val="009517FC"/>
    <w:rsid w:val="00A30896"/>
    <w:rsid w:val="00A633D8"/>
    <w:rsid w:val="00AF365D"/>
    <w:rsid w:val="00B37D3F"/>
    <w:rsid w:val="00B80C43"/>
    <w:rsid w:val="00CB1CB1"/>
    <w:rsid w:val="00E24AA5"/>
    <w:rsid w:val="00EF6A35"/>
    <w:rsid w:val="00FD2210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D945"/>
  <w15:docId w15:val="{62A19408-E59C-4AC9-89E1-9404107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3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totpromresur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vtorpromresurs</dc:creator>
  <dc:description/>
  <cp:lastModifiedBy>Галяминский Роман</cp:lastModifiedBy>
  <cp:revision>6</cp:revision>
  <dcterms:created xsi:type="dcterms:W3CDTF">2022-03-17T14:16:00Z</dcterms:created>
  <dcterms:modified xsi:type="dcterms:W3CDTF">2022-04-25T14:05:00Z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